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04D8" w:rsidRPr="008504D8" w:rsidRDefault="008504D8" w:rsidP="008504D8">
      <w:pPr>
        <w:widowControl w:val="0"/>
        <w:autoSpaceDE w:val="0"/>
        <w:autoSpaceDN w:val="0"/>
        <w:jc w:val="center"/>
        <w:rPr>
          <w:rFonts w:eastAsia="Times New Roman"/>
          <w:b/>
          <w:sz w:val="28"/>
          <w:szCs w:val="28"/>
        </w:rPr>
      </w:pPr>
      <w:r w:rsidRPr="008504D8">
        <w:rPr>
          <w:rFonts w:eastAsia="Times New Roman"/>
          <w:b/>
          <w:sz w:val="28"/>
          <w:szCs w:val="28"/>
        </w:rPr>
        <w:t>Порядок учета индивидуальных достижений</w:t>
      </w:r>
    </w:p>
    <w:p w:rsidR="008504D8" w:rsidRPr="008504D8" w:rsidRDefault="008504D8" w:rsidP="008504D8">
      <w:pPr>
        <w:widowControl w:val="0"/>
        <w:autoSpaceDE w:val="0"/>
        <w:autoSpaceDN w:val="0"/>
        <w:ind w:firstLine="709"/>
        <w:jc w:val="center"/>
        <w:rPr>
          <w:rFonts w:eastAsia="Times New Roman"/>
          <w:b/>
          <w:sz w:val="28"/>
          <w:szCs w:val="28"/>
        </w:rPr>
      </w:pPr>
    </w:p>
    <w:p w:rsidR="00DA2A2E" w:rsidRDefault="008504D8" w:rsidP="008504D8">
      <w:pPr>
        <w:widowControl w:val="0"/>
        <w:autoSpaceDE w:val="0"/>
        <w:autoSpaceDN w:val="0"/>
        <w:ind w:firstLine="708"/>
        <w:jc w:val="center"/>
        <w:rPr>
          <w:rFonts w:eastAsia="Times New Roman"/>
          <w:sz w:val="28"/>
          <w:szCs w:val="28"/>
        </w:rPr>
      </w:pPr>
      <w:r w:rsidRPr="008504D8">
        <w:rPr>
          <w:rFonts w:eastAsia="Times New Roman"/>
          <w:sz w:val="28"/>
          <w:szCs w:val="28"/>
        </w:rPr>
        <w:t xml:space="preserve">В соответствии с Правилами приема в ФГБОУ ВО «УГТУ» на обучение по образовательным программам высшего образования – программам бакалавриата, программам </w:t>
      </w:r>
      <w:proofErr w:type="spellStart"/>
      <w:r w:rsidRPr="008504D8">
        <w:rPr>
          <w:rFonts w:eastAsia="Times New Roman"/>
          <w:sz w:val="28"/>
          <w:szCs w:val="28"/>
        </w:rPr>
        <w:t>специалитета</w:t>
      </w:r>
      <w:proofErr w:type="spellEnd"/>
      <w:r w:rsidRPr="008504D8">
        <w:rPr>
          <w:rFonts w:eastAsia="Times New Roman"/>
          <w:sz w:val="28"/>
          <w:szCs w:val="28"/>
        </w:rPr>
        <w:t>,</w:t>
      </w:r>
      <w:r>
        <w:rPr>
          <w:rFonts w:eastAsia="Times New Roman"/>
          <w:sz w:val="28"/>
          <w:szCs w:val="28"/>
        </w:rPr>
        <w:t xml:space="preserve"> программам магистратуры на 2026/2027</w:t>
      </w:r>
      <w:r w:rsidRPr="008504D8">
        <w:rPr>
          <w:rFonts w:eastAsia="Times New Roman"/>
          <w:sz w:val="28"/>
          <w:szCs w:val="28"/>
        </w:rPr>
        <w:t xml:space="preserve"> учебный год, утвержденными решение</w:t>
      </w:r>
      <w:r>
        <w:rPr>
          <w:rFonts w:eastAsia="Times New Roman"/>
          <w:sz w:val="28"/>
          <w:szCs w:val="28"/>
        </w:rPr>
        <w:t xml:space="preserve">м </w:t>
      </w:r>
    </w:p>
    <w:p w:rsidR="008504D8" w:rsidRPr="008504D8" w:rsidRDefault="008504D8" w:rsidP="008504D8">
      <w:pPr>
        <w:widowControl w:val="0"/>
        <w:autoSpaceDE w:val="0"/>
        <w:autoSpaceDN w:val="0"/>
        <w:ind w:firstLine="708"/>
        <w:jc w:val="center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ученого совета, протокол от 24 декабря 2025 г. № 16</w:t>
      </w:r>
    </w:p>
    <w:p w:rsidR="008504D8" w:rsidRDefault="008504D8" w:rsidP="008504D8">
      <w:pPr>
        <w:pStyle w:val="ConsPlusNormal"/>
        <w:jc w:val="both"/>
        <w:rPr>
          <w:sz w:val="28"/>
          <w:szCs w:val="28"/>
        </w:rPr>
      </w:pPr>
    </w:p>
    <w:p w:rsidR="008504D8" w:rsidRPr="003F329B" w:rsidRDefault="008504D8" w:rsidP="008504D8">
      <w:pPr>
        <w:pStyle w:val="ConsPlusNormal"/>
        <w:ind w:firstLine="709"/>
        <w:jc w:val="both"/>
        <w:rPr>
          <w:sz w:val="28"/>
          <w:szCs w:val="28"/>
        </w:rPr>
      </w:pPr>
      <w:r w:rsidRPr="003F329B">
        <w:rPr>
          <w:sz w:val="28"/>
          <w:szCs w:val="28"/>
        </w:rPr>
        <w:t xml:space="preserve">Учет </w:t>
      </w:r>
      <w:proofErr w:type="gramStart"/>
      <w:r w:rsidRPr="003F329B">
        <w:rPr>
          <w:sz w:val="28"/>
          <w:szCs w:val="28"/>
        </w:rPr>
        <w:t>индивидуальных достижений</w:t>
      </w:r>
      <w:proofErr w:type="gramEnd"/>
      <w:r w:rsidRPr="003F329B">
        <w:rPr>
          <w:sz w:val="28"/>
          <w:szCs w:val="28"/>
        </w:rPr>
        <w:t xml:space="preserve"> поступающих осуществляется следующими способами:</w:t>
      </w:r>
    </w:p>
    <w:p w:rsidR="008504D8" w:rsidRPr="003F329B" w:rsidRDefault="008504D8" w:rsidP="008504D8">
      <w:pPr>
        <w:pStyle w:val="ConsPlusNormal"/>
        <w:ind w:firstLine="709"/>
        <w:jc w:val="both"/>
        <w:rPr>
          <w:sz w:val="28"/>
          <w:szCs w:val="28"/>
        </w:rPr>
      </w:pPr>
      <w:r w:rsidRPr="003F329B">
        <w:rPr>
          <w:sz w:val="28"/>
          <w:szCs w:val="28"/>
        </w:rPr>
        <w:t xml:space="preserve">1. </w:t>
      </w:r>
      <w:r w:rsidR="00ED76FC" w:rsidRPr="003F329B">
        <w:rPr>
          <w:sz w:val="28"/>
          <w:szCs w:val="28"/>
        </w:rPr>
        <w:t xml:space="preserve">При приеме на обучение по программам бакалавриата, программам </w:t>
      </w:r>
      <w:proofErr w:type="spellStart"/>
      <w:r w:rsidR="00ED76FC" w:rsidRPr="003F329B">
        <w:rPr>
          <w:sz w:val="28"/>
          <w:szCs w:val="28"/>
        </w:rPr>
        <w:t>специалитета</w:t>
      </w:r>
      <w:proofErr w:type="spellEnd"/>
      <w:r w:rsidR="00ED76FC" w:rsidRPr="003F329B">
        <w:rPr>
          <w:sz w:val="28"/>
          <w:szCs w:val="28"/>
        </w:rPr>
        <w:t xml:space="preserve"> </w:t>
      </w:r>
      <w:r w:rsidR="00ED76FC">
        <w:rPr>
          <w:sz w:val="28"/>
          <w:szCs w:val="28"/>
        </w:rPr>
        <w:t>п</w:t>
      </w:r>
      <w:r w:rsidRPr="003F329B">
        <w:rPr>
          <w:sz w:val="28"/>
          <w:szCs w:val="28"/>
        </w:rPr>
        <w:t>оступающему начисляются баллы, которые включаются в сумму конкурсных баллов:</w:t>
      </w:r>
    </w:p>
    <w:p w:rsidR="008504D8" w:rsidRPr="003F329B" w:rsidRDefault="008504D8" w:rsidP="008504D8">
      <w:pPr>
        <w:pStyle w:val="ConsPlusNormal"/>
        <w:ind w:firstLine="709"/>
        <w:jc w:val="both"/>
        <w:rPr>
          <w:sz w:val="28"/>
          <w:szCs w:val="28"/>
        </w:rPr>
      </w:pPr>
      <w:r w:rsidRPr="003F329B">
        <w:rPr>
          <w:sz w:val="28"/>
          <w:szCs w:val="28"/>
        </w:rPr>
        <w:t>– баллы за общие индивидуальные достижения, перечень которых установлен в соответствии с главой</w:t>
      </w:r>
      <w:r w:rsidR="00ED76FC">
        <w:rPr>
          <w:sz w:val="28"/>
          <w:szCs w:val="28"/>
        </w:rPr>
        <w:t xml:space="preserve"> </w:t>
      </w:r>
      <w:r w:rsidR="00ED76FC" w:rsidRPr="003F329B">
        <w:rPr>
          <w:sz w:val="28"/>
          <w:szCs w:val="28"/>
        </w:rPr>
        <w:t>IV</w:t>
      </w:r>
      <w:r w:rsidR="00ED76FC">
        <w:rPr>
          <w:sz w:val="28"/>
          <w:szCs w:val="28"/>
        </w:rPr>
        <w:t xml:space="preserve"> Правил приема</w:t>
      </w:r>
      <w:bookmarkStart w:id="0" w:name="_GoBack"/>
      <w:bookmarkEnd w:id="0"/>
      <w:r w:rsidRPr="003F329B">
        <w:rPr>
          <w:sz w:val="28"/>
          <w:szCs w:val="28"/>
        </w:rPr>
        <w:t>. количество баллов за общие индивидуальные достижения составляет не более 10;</w:t>
      </w:r>
    </w:p>
    <w:p w:rsidR="008504D8" w:rsidRPr="003F329B" w:rsidRDefault="008504D8" w:rsidP="008504D8">
      <w:pPr>
        <w:pStyle w:val="ConsPlusNormal"/>
        <w:ind w:firstLine="709"/>
        <w:jc w:val="both"/>
        <w:rPr>
          <w:sz w:val="28"/>
          <w:szCs w:val="28"/>
        </w:rPr>
      </w:pPr>
      <w:r w:rsidRPr="003F329B">
        <w:rPr>
          <w:sz w:val="28"/>
          <w:szCs w:val="28"/>
        </w:rPr>
        <w:t xml:space="preserve">– баллы за целевые индивидуальные достижения, в качестве которых рассматривается участие в проводимых заказчиком целевого обучения мероприятиях по профессиональной ориентации (далее – </w:t>
      </w:r>
      <w:proofErr w:type="spellStart"/>
      <w:r w:rsidRPr="003F329B">
        <w:rPr>
          <w:sz w:val="28"/>
          <w:szCs w:val="28"/>
        </w:rPr>
        <w:t>профориентационные</w:t>
      </w:r>
      <w:proofErr w:type="spellEnd"/>
      <w:r w:rsidRPr="003F329B">
        <w:rPr>
          <w:sz w:val="28"/>
          <w:szCs w:val="28"/>
        </w:rPr>
        <w:t xml:space="preserve"> мероприятия), которые учитываются в соответствии с пунктом 147 Правил приема при приеме на обучение на места в пределах целевой квоты в дополнение к баллам за общие индивидуальные достижения. Количество баллов за целевые индивидуальные достижения составляет 5.</w:t>
      </w:r>
    </w:p>
    <w:p w:rsidR="008504D8" w:rsidRPr="003F329B" w:rsidRDefault="008504D8" w:rsidP="008504D8">
      <w:pPr>
        <w:pStyle w:val="ConsPlusNormal"/>
        <w:ind w:firstLine="709"/>
        <w:jc w:val="both"/>
        <w:rPr>
          <w:sz w:val="28"/>
          <w:szCs w:val="28"/>
        </w:rPr>
      </w:pPr>
      <w:r w:rsidRPr="003F329B">
        <w:rPr>
          <w:sz w:val="28"/>
          <w:szCs w:val="28"/>
        </w:rPr>
        <w:t>2. Учитываются индивидуальные достижения при равенстве поступающих по иным критериям ранжирования в конкурсных списках.</w:t>
      </w:r>
    </w:p>
    <w:p w:rsidR="00ED76FC" w:rsidRPr="003F329B" w:rsidRDefault="00ED76FC" w:rsidP="00ED76FC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3F329B">
        <w:rPr>
          <w:sz w:val="28"/>
          <w:szCs w:val="28"/>
        </w:rPr>
        <w:t xml:space="preserve">. При приеме на обучение по программам бакалавриата, программам </w:t>
      </w:r>
      <w:proofErr w:type="spellStart"/>
      <w:r w:rsidRPr="003F329B">
        <w:rPr>
          <w:sz w:val="28"/>
          <w:szCs w:val="28"/>
        </w:rPr>
        <w:t>специалитета</w:t>
      </w:r>
      <w:proofErr w:type="spellEnd"/>
      <w:r w:rsidRPr="003F329B">
        <w:rPr>
          <w:sz w:val="28"/>
          <w:szCs w:val="28"/>
        </w:rPr>
        <w:t>:</w:t>
      </w:r>
    </w:p>
    <w:p w:rsidR="00ED76FC" w:rsidRPr="003F329B" w:rsidRDefault="00ED76FC" w:rsidP="00ED76FC">
      <w:pPr>
        <w:pStyle w:val="ConsPlusNormal"/>
        <w:ind w:firstLine="709"/>
        <w:jc w:val="both"/>
        <w:rPr>
          <w:sz w:val="28"/>
          <w:szCs w:val="28"/>
        </w:rPr>
      </w:pPr>
      <w:r w:rsidRPr="003F329B">
        <w:rPr>
          <w:sz w:val="28"/>
          <w:szCs w:val="28"/>
        </w:rPr>
        <w:t>– в случае начисления баллов за наличие аттестата о среднем общем образовании с отличием может учитывать наличие полученной в образовательной организации Российской Федерации медали «За особые успехи в учении» I или II степени;</w:t>
      </w:r>
    </w:p>
    <w:p w:rsidR="00ED76FC" w:rsidRPr="003F329B" w:rsidRDefault="00ED76FC" w:rsidP="00ED76FC">
      <w:pPr>
        <w:pStyle w:val="ConsPlusNormal"/>
        <w:ind w:firstLine="709"/>
        <w:jc w:val="both"/>
        <w:rPr>
          <w:sz w:val="28"/>
          <w:szCs w:val="28"/>
        </w:rPr>
      </w:pPr>
      <w:r w:rsidRPr="003F329B">
        <w:rPr>
          <w:sz w:val="28"/>
          <w:szCs w:val="28"/>
        </w:rPr>
        <w:t>– начисление баллов за наличие знака ГТО осуществляется, если поступающий в текущем и (или) предшествующем году относится (относился) к возрастной группе, в которой получен знак ГТО;</w:t>
      </w:r>
    </w:p>
    <w:p w:rsidR="00ED76FC" w:rsidRPr="003F329B" w:rsidRDefault="00ED76FC" w:rsidP="00ED76FC">
      <w:pPr>
        <w:autoSpaceDE w:val="0"/>
        <w:autoSpaceDN w:val="0"/>
        <w:adjustRightInd w:val="0"/>
        <w:ind w:firstLine="708"/>
        <w:jc w:val="both"/>
        <w:rPr>
          <w:rFonts w:eastAsia="Times New Roman"/>
          <w:sz w:val="28"/>
          <w:szCs w:val="28"/>
        </w:rPr>
      </w:pPr>
      <w:r w:rsidRPr="003F329B">
        <w:rPr>
          <w:sz w:val="28"/>
          <w:szCs w:val="28"/>
        </w:rPr>
        <w:t xml:space="preserve">– наличие знака ГТО подтверждается удостоверением к нему, или сведениями, размещенными на официальном сайте Министерства спорта Российской Федерации или на официальном сайте Всероссийского физкультурно-спортивного комплекса «Готов к труду и обороне» (ГТО) в информационно-телекоммуникационной сети «Интернет», или копией распорядительного акта (выпиской из распорядительного акта) Министерства спорта Российской Федерации о награждении золотым знаком ГТО, копией распорядительного акта (выпиской из распорядительного акта) органа исполнительной власти субъекта Российской Федерации о награждении серебряным или бронзовым знаком ГТО. Копия распорядительного акта (выписка из распорядительного акта) должна быть заверена должностным </w:t>
      </w:r>
      <w:r w:rsidRPr="003F329B">
        <w:rPr>
          <w:sz w:val="28"/>
          <w:szCs w:val="28"/>
        </w:rPr>
        <w:lastRenderedPageBreak/>
        <w:t xml:space="preserve">лицом </w:t>
      </w:r>
      <w:r w:rsidRPr="003F329B">
        <w:rPr>
          <w:rFonts w:eastAsia="Times New Roman"/>
          <w:sz w:val="28"/>
          <w:szCs w:val="28"/>
        </w:rPr>
        <w:t>Министерства спорта Российской Федерации или органа исполнительной власти субъекта Российской Федерации</w:t>
      </w:r>
      <w:r w:rsidRPr="003F329B">
        <w:rPr>
          <w:sz w:val="28"/>
          <w:szCs w:val="28"/>
        </w:rPr>
        <w:t>;</w:t>
      </w:r>
    </w:p>
    <w:p w:rsidR="00ED76FC" w:rsidRPr="003F329B" w:rsidRDefault="00ED76FC" w:rsidP="00ED76FC">
      <w:pPr>
        <w:pStyle w:val="ConsPlusNormal"/>
        <w:ind w:firstLine="709"/>
        <w:jc w:val="both"/>
        <w:rPr>
          <w:sz w:val="28"/>
          <w:szCs w:val="28"/>
        </w:rPr>
      </w:pPr>
      <w:r w:rsidRPr="003F329B">
        <w:rPr>
          <w:sz w:val="28"/>
          <w:szCs w:val="28"/>
        </w:rPr>
        <w:t>– начисление баллов за наличие знака ГТО осуществляется однократно.</w:t>
      </w:r>
    </w:p>
    <w:p w:rsidR="00ED76FC" w:rsidRPr="003F329B" w:rsidRDefault="00ED76FC" w:rsidP="00ED76FC">
      <w:pPr>
        <w:autoSpaceDE w:val="0"/>
        <w:autoSpaceDN w:val="0"/>
        <w:adjustRightInd w:val="0"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4.</w:t>
      </w:r>
      <w:r w:rsidRPr="003F329B">
        <w:rPr>
          <w:rFonts w:eastAsia="Times New Roman"/>
          <w:sz w:val="28"/>
          <w:szCs w:val="28"/>
        </w:rPr>
        <w:t xml:space="preserve"> Поступающий представляет документы, подтверждающие получение результатов индивидуальных достижений.</w:t>
      </w:r>
    </w:p>
    <w:p w:rsidR="00ED76FC" w:rsidRPr="003F329B" w:rsidRDefault="00ED76FC" w:rsidP="00ED76FC">
      <w:pPr>
        <w:autoSpaceDE w:val="0"/>
        <w:autoSpaceDN w:val="0"/>
        <w:adjustRightInd w:val="0"/>
        <w:ind w:firstLine="709"/>
        <w:jc w:val="both"/>
        <w:rPr>
          <w:rFonts w:eastAsia="Times New Roman"/>
          <w:sz w:val="28"/>
          <w:szCs w:val="28"/>
        </w:rPr>
      </w:pPr>
      <w:r w:rsidRPr="003F329B">
        <w:rPr>
          <w:rFonts w:eastAsia="Times New Roman"/>
          <w:sz w:val="28"/>
          <w:szCs w:val="28"/>
        </w:rPr>
        <w:t>Сумма баллов, начисленных поступающему за индивидуальные достижения, не может быть более 10 баллов.</w:t>
      </w:r>
    </w:p>
    <w:p w:rsidR="00ED76FC" w:rsidRPr="003F329B" w:rsidRDefault="00ED76FC" w:rsidP="00ED76FC">
      <w:pPr>
        <w:autoSpaceDE w:val="0"/>
        <w:autoSpaceDN w:val="0"/>
        <w:adjustRightInd w:val="0"/>
        <w:ind w:firstLine="709"/>
        <w:jc w:val="both"/>
        <w:rPr>
          <w:rFonts w:eastAsia="Times New Roman"/>
          <w:sz w:val="28"/>
          <w:szCs w:val="28"/>
        </w:rPr>
      </w:pPr>
      <w:r w:rsidRPr="003F329B">
        <w:rPr>
          <w:rFonts w:eastAsia="Times New Roman"/>
          <w:sz w:val="28"/>
          <w:szCs w:val="28"/>
        </w:rPr>
        <w:t>Баллы, начисленные за индивидуальные достижения, включаются в сумму конкурсных баллов.</w:t>
      </w:r>
    </w:p>
    <w:p w:rsidR="00ED76FC" w:rsidRPr="003F329B" w:rsidRDefault="00ED76FC" w:rsidP="00ED76FC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Pr="003F329B">
        <w:rPr>
          <w:sz w:val="28"/>
          <w:szCs w:val="28"/>
        </w:rPr>
        <w:t xml:space="preserve"> В качестве индивидуальных достижений, учитываемых при равенстве поступающих по иным критериям ранжирования в конкурсных списках, устанавливается средний балл документа об образовании. В случае </w:t>
      </w:r>
      <w:proofErr w:type="gramStart"/>
      <w:r w:rsidRPr="003F329B">
        <w:rPr>
          <w:sz w:val="28"/>
          <w:szCs w:val="28"/>
        </w:rPr>
        <w:t>равенства</w:t>
      </w:r>
      <w:proofErr w:type="gramEnd"/>
      <w:r w:rsidRPr="003F329B">
        <w:rPr>
          <w:sz w:val="28"/>
          <w:szCs w:val="28"/>
        </w:rPr>
        <w:t xml:space="preserve"> поступающих по указанным достижениям перечень таких достижений может быть дополнен в период проведения приема на обучение. </w:t>
      </w:r>
    </w:p>
    <w:p w:rsidR="00ED76FC" w:rsidRPr="003F329B" w:rsidRDefault="00ED76FC" w:rsidP="008504D8">
      <w:pPr>
        <w:pStyle w:val="ConsPlusNormal"/>
        <w:ind w:firstLine="709"/>
        <w:jc w:val="both"/>
        <w:rPr>
          <w:sz w:val="28"/>
          <w:szCs w:val="28"/>
        </w:rPr>
      </w:pPr>
    </w:p>
    <w:sectPr w:rsidR="00ED76FC" w:rsidRPr="003F32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C17"/>
    <w:rsid w:val="003E6C17"/>
    <w:rsid w:val="008504D8"/>
    <w:rsid w:val="00A36168"/>
    <w:rsid w:val="00A97E9B"/>
    <w:rsid w:val="00DA2A2E"/>
    <w:rsid w:val="00E13722"/>
    <w:rsid w:val="00ED7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3DF04C-CEF7-4F17-A440-9F6081637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04D8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8504D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502</Words>
  <Characters>2864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USTU</Company>
  <LinksUpToDate>false</LinksUpToDate>
  <CharactersWithSpaces>3360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Проскурякова Виктория Леонидовна</dc:creator>
  <cp:keywords/>
  <dc:description/>
  <cp:lastModifiedBy>Проскурякова Виктория Леонидовна</cp:lastModifiedBy>
  <cp:revision>4</cp:revision>
  <dcterms:created xsi:type="dcterms:W3CDTF">2026-01-19T08:33:00Z</dcterms:created>
  <dcterms:modified xsi:type="dcterms:W3CDTF">2026-01-21T06:58:00Z</dcterms:modified>
</cp:coreProperties>
</file>